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4820920</wp:posOffset>
            </wp:positionH>
            <wp:positionV relativeFrom="paragraph">
              <wp:posOffset>17780</wp:posOffset>
            </wp:positionV>
            <wp:extent cx="1502410" cy="10598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11" r="-7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28"/>
          <w:szCs w:val="28"/>
          <w:lang w:val="en-US"/>
        </w:rPr>
        <w:t>I</w:t>
      </w:r>
      <w:r>
        <w:rPr>
          <w:rFonts w:cs="Arial" w:ascii="Arial" w:hAnsi="Arial"/>
          <w:b/>
          <w:bCs/>
          <w:sz w:val="28"/>
          <w:szCs w:val="28"/>
          <w:lang w:val="en-US"/>
        </w:rPr>
        <w:t>DA PRO TRAINING ORDER FORM</w:t>
      </w:r>
    </w:p>
    <w:p>
      <w:pPr>
        <w:pStyle w:val="Normal"/>
        <w:jc w:val="center"/>
        <w:rPr>
          <w:lang w:val="en-US"/>
        </w:rPr>
      </w:pPr>
      <w:hyperlink r:id="rId3">
        <w:r>
          <w:rPr>
            <w:rStyle w:val="InternetLink"/>
            <w:rFonts w:eastAsia="ヒラギノ角ゴ Pro W3" w:cs="Arial" w:ascii="Arial" w:hAnsi="Arial"/>
            <w:sz w:val="26"/>
            <w:szCs w:val="26"/>
            <w:lang w:val="en-US"/>
          </w:rPr>
          <w:t xml:space="preserve">please fax to +32-4-2235600 or e-mail to </w:t>
        </w:r>
      </w:hyperlink>
      <w:hyperlink r:id="rId4">
        <w:r>
          <w:rPr>
            <w:rStyle w:val="InternetLink"/>
            <w:rFonts w:eastAsia="ヒラギノ角ゴ Pro W3" w:cs="Arial" w:ascii="Arial" w:hAnsi="Arial"/>
            <w:sz w:val="26"/>
            <w:szCs w:val="26"/>
            <w:lang w:val="en-US"/>
          </w:rPr>
          <w:t>sales@hex-rays.com</w:t>
        </w:r>
      </w:hyperlink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Arial" w:hAnsi="Arial" w:eastAsia="ヒラギノ角ゴ Pro W3" w:cs="Arial"/>
          <w:lang w:val="en-US"/>
        </w:rPr>
      </w:pPr>
      <w:r>
        <w:rPr>
          <w:rStyle w:val="InternetLink"/>
          <w:rFonts w:eastAsia="ヒラギノ角ゴ Pro W3" w:cs="Arial" w:ascii="Arial" w:hAnsi="Arial"/>
          <w:color w:val="auto"/>
          <w:u w:val="none"/>
          <w:lang w:val="en-US"/>
        </w:rPr>
        <w:t xml:space="preserve">The training will be held </w:t>
      </w:r>
      <w:r>
        <w:rPr>
          <w:rStyle w:val="InternetLink"/>
          <w:rFonts w:eastAsia="ヒラギノ角ゴ Pro W3" w:cs="Arial" w:ascii="Arial" w:hAnsi="Arial"/>
          <w:color w:val="auto"/>
          <w:sz w:val="24"/>
          <w:u w:val="none"/>
          <w:lang w:val="en-US"/>
        </w:rPr>
        <w:t>online</w:t>
      </w:r>
      <w:r>
        <w:rPr>
          <w:rStyle w:val="InternetLink"/>
          <w:rFonts w:eastAsia="ヒラギノ角ゴ Pro W3" w:cs="Arial" w:ascii="Arial" w:hAnsi="Arial"/>
          <w:color w:val="auto"/>
          <w:u w:val="none"/>
          <w:lang w:val="en-US"/>
        </w:rPr>
        <w:t xml:space="preserve"> in the CET time zone from 14-18 December 2020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80" w:leader="none"/>
        </w:tabs>
        <w:rPr>
          <w:lang w:val="en-US"/>
        </w:rPr>
      </w:pPr>
      <w:r>
        <w:rPr>
          <w:rStyle w:val="InternetLink"/>
          <w:rFonts w:eastAsia="ヒラギノ角ゴ Pro W3" w:cs="Arial" w:ascii="Arial" w:hAnsi="Arial"/>
          <w:u w:val="none"/>
          <w:lang w:val="en-US"/>
        </w:rPr>
        <w:t xml:space="preserve">Standard </w:t>
      </w:r>
      <w:r>
        <w:rPr>
          <w:rStyle w:val="InternetLink"/>
          <w:rFonts w:eastAsia="ヒラギノ角ゴ Pro W3" w:cs="Arial" w:ascii="Arial" w:hAnsi="Arial"/>
          <w:color w:val="auto"/>
          <w:sz w:val="20"/>
          <w:szCs w:val="20"/>
          <w:u w:val="none"/>
          <w:lang w:val="en-US"/>
        </w:rPr>
        <w:t xml:space="preserve">(Using IDA Pro) </w:t>
      </w:r>
      <w:r>
        <w:rPr>
          <w:rStyle w:val="InternetLink"/>
          <w:rFonts w:eastAsia="ヒラギノ角ゴ Pro W3" w:cs="Arial" w:ascii="Arial" w:hAnsi="Arial"/>
          <w:color w:val="auto"/>
          <w:u w:val="none"/>
          <w:lang w:val="en-US"/>
        </w:rPr>
        <w:t>Training: 14-16 December 2020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80" w:leader="none"/>
        </w:tabs>
        <w:rPr>
          <w:lang w:val="en-US"/>
        </w:rPr>
      </w:pPr>
      <w:r>
        <w:rPr>
          <w:rStyle w:val="InternetLink"/>
          <w:rFonts w:eastAsia="ヒラギノ角ゴ Pro W3" w:cs="Arial" w:ascii="Arial" w:hAnsi="Arial"/>
          <w:u w:val="none"/>
          <w:lang w:val="en-US"/>
        </w:rPr>
        <w:t>Advanced</w:t>
      </w:r>
      <w:r>
        <w:rPr>
          <w:rStyle w:val="InternetLink"/>
          <w:rFonts w:eastAsia="ヒラギノ角ゴ Pro W3" w:cs="Arial" w:ascii="Arial" w:hAnsi="Arial"/>
          <w:color w:val="auto"/>
          <w:u w:val="none"/>
          <w:lang w:val="en-US"/>
        </w:rPr>
        <w:t xml:space="preserve"> </w:t>
      </w:r>
      <w:r>
        <w:rPr>
          <w:rStyle w:val="InternetLink"/>
          <w:rFonts w:eastAsia="ヒラギノ角ゴ Pro W3" w:cs="Arial" w:ascii="Arial" w:hAnsi="Arial"/>
          <w:color w:val="auto"/>
          <w:sz w:val="20"/>
          <w:szCs w:val="20"/>
          <w:u w:val="none"/>
          <w:lang w:val="en-US"/>
        </w:rPr>
        <w:t xml:space="preserve">(Programming for IDA) </w:t>
      </w:r>
      <w:r>
        <w:rPr>
          <w:rStyle w:val="InternetLink"/>
          <w:rFonts w:eastAsia="ヒラギノ角ゴ Pro W3" w:cs="Arial" w:ascii="Arial" w:hAnsi="Arial"/>
          <w:color w:val="auto"/>
          <w:u w:val="none"/>
          <w:lang w:val="en-US"/>
        </w:rPr>
        <w:t>Training: 17-18 December 2020</w:t>
      </w:r>
    </w:p>
    <w:p>
      <w:pPr>
        <w:pStyle w:val="Normal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</w:r>
    </w:p>
    <w:p>
      <w:pPr>
        <w:pStyle w:val="Normal"/>
        <w:rPr>
          <w:lang w:val="en-US"/>
        </w:rPr>
      </w:pPr>
      <w:r>
        <w:rPr>
          <w:sz w:val="20"/>
          <w:szCs w:val="20"/>
          <w:lang w:val="en-US"/>
        </w:rPr>
        <w:t>Cancellations are possible before 1</w:t>
      </w:r>
      <w:r>
        <w:rPr>
          <w:sz w:val="20"/>
          <w:szCs w:val="20"/>
          <w:vertAlign w:val="superscript"/>
          <w:lang w:val="en-US"/>
        </w:rPr>
        <w:t>st</w:t>
      </w:r>
      <w:r>
        <w:rPr>
          <w:sz w:val="20"/>
          <w:szCs w:val="20"/>
          <w:lang w:val="en-US"/>
        </w:rPr>
        <w:t xml:space="preserve"> December for a full refund. All prices are VAT excluded.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tbl>
      <w:tblPr>
        <w:tblW w:w="1004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21"/>
        <w:gridCol w:w="5540"/>
        <w:gridCol w:w="2612"/>
        <w:gridCol w:w="779"/>
        <w:gridCol w:w="889"/>
      </w:tblGrid>
      <w:tr>
        <w:trPr/>
        <w:tc>
          <w:tcPr>
            <w:tcW w:w="9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000000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Attendee information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000000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2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55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en-US"/>
              </w:rPr>
              <w:t>Name &amp; e-mail</w:t>
            </w:r>
          </w:p>
        </w:tc>
        <w:tc>
          <w:tcPr>
            <w:tcW w:w="26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en-US"/>
              </w:rPr>
              <w:t>License ID</w:t>
            </w:r>
          </w:p>
        </w:tc>
        <w:tc>
          <w:tcPr>
            <w:tcW w:w="16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en-US"/>
              </w:rPr>
              <w:t>Will attend</w:t>
            </w:r>
          </w:p>
        </w:tc>
      </w:tr>
      <w:tr>
        <w:trPr/>
        <w:tc>
          <w:tcPr>
            <w:tcW w:w="2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en-US"/>
              </w:rPr>
              <w:t>Std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en-US"/>
              </w:rPr>
              <w:t>Adv</w:t>
            </w:r>
          </w:p>
        </w:tc>
      </w:tr>
      <w:tr>
        <w:trPr/>
        <w:tc>
          <w:tcPr>
            <w:tcW w:w="2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sz w:val="20"/>
                <w:szCs w:val="20"/>
                <w:lang w:val="en-US"/>
              </w:rPr>
            </w:pP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sz w:val="20"/>
                <w:szCs w:val="20"/>
                <w:lang w:val="en-US"/>
              </w:rPr>
            </w:pP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</w:tr>
      <w:tr>
        <w:trPr/>
        <w:tc>
          <w:tcPr>
            <w:tcW w:w="2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sz w:val="20"/>
                <w:szCs w:val="20"/>
                <w:lang w:val="en-US"/>
              </w:rPr>
            </w:pP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sz w:val="20"/>
                <w:szCs w:val="20"/>
                <w:lang w:val="en-US"/>
              </w:rPr>
            </w:pP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</w:tr>
      <w:tr>
        <w:trPr/>
        <w:tc>
          <w:tcPr>
            <w:tcW w:w="2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sz w:val="20"/>
                <w:szCs w:val="20"/>
                <w:lang w:val="en-US"/>
              </w:rPr>
            </w:pP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sz w:val="20"/>
                <w:szCs w:val="20"/>
                <w:lang w:val="en-US"/>
              </w:rPr>
            </w:pP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</w:tr>
      <w:tr>
        <w:trPr/>
        <w:tc>
          <w:tcPr>
            <w:tcW w:w="2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sz w:val="20"/>
                <w:szCs w:val="20"/>
                <w:lang w:val="en-US"/>
              </w:rPr>
            </w:pP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sz w:val="20"/>
                <w:szCs w:val="20"/>
                <w:lang w:val="en-US"/>
              </w:rPr>
            </w:pP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</w:tr>
      <w:tr>
        <w:trPr/>
        <w:tc>
          <w:tcPr>
            <w:tcW w:w="2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sz w:val="20"/>
                <w:szCs w:val="20"/>
                <w:lang w:val="en-US"/>
              </w:rPr>
            </w:pP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sz w:val="20"/>
                <w:szCs w:val="20"/>
                <w:lang w:val="en-US"/>
              </w:rPr>
            </w:pP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</w:tr>
    </w:tbl>
    <w:p>
      <w:pPr>
        <w:pStyle w:val="TextBody"/>
        <w:rPr/>
      </w:pPr>
      <w:r>
        <w:rPr/>
      </w:r>
    </w:p>
    <w:tbl>
      <w:tblPr>
        <w:tblW w:w="1003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914"/>
        <w:gridCol w:w="3286"/>
        <w:gridCol w:w="1140"/>
        <w:gridCol w:w="1694"/>
      </w:tblGrid>
      <w:tr>
        <w:trPr/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000000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000000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000000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en-US"/>
              </w:rPr>
              <w:t># students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000000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  <w:lang w:val="en-US"/>
              </w:rPr>
              <w:t>Price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Standard Training (using IDA Pro)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3099 EUR or 3649 USD (3 days)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Advanced Training (programming for IDA)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2099 EUR or 2449 USD (2 days)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83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Discount 10% (applicable before 31.10.2020)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83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Total amount and currency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77"/>
        <w:gridCol w:w="2907"/>
        <w:gridCol w:w="1252"/>
        <w:gridCol w:w="3301"/>
      </w:tblGrid>
      <w:tr>
        <w:trPr/>
        <w:tc>
          <w:tcPr>
            <w:tcW w:w="10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000000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Invoicing</w:t>
            </w:r>
          </w:p>
        </w:tc>
      </w:tr>
      <w:tr>
        <w:trPr/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City &amp; ZIP Code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VAT number (EU)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492"/>
        <w:gridCol w:w="832"/>
        <w:gridCol w:w="1660"/>
        <w:gridCol w:w="1664"/>
        <w:gridCol w:w="830"/>
        <w:gridCol w:w="2559"/>
      </w:tblGrid>
      <w:tr>
        <w:trPr/>
        <w:tc>
          <w:tcPr>
            <w:tcW w:w="100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000000" w:val="clear"/>
          </w:tcPr>
          <w:p>
            <w:pPr>
              <w:pStyle w:val="Title"/>
              <w:shd w:fill="000000" w:val="clear"/>
              <w:snapToGrid w:val="false"/>
              <w:rPr>
                <w:lang w:val="en-US"/>
              </w:rPr>
            </w:pPr>
            <w:r>
              <w:rPr>
                <w:lang w:val="en-US"/>
              </w:rPr>
              <w:t>Payment Method</w:t>
            </w:r>
          </w:p>
        </w:tc>
      </w:tr>
      <w:tr>
        <w:trPr/>
        <w:tc>
          <w:tcPr>
            <w:tcW w:w="33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Credit Card                                  </w:t>
            </w: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33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IBAN Transfer                              </w:t>
            </w: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33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PO #                                             </w:t>
            </w: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</w:tr>
      <w:tr>
        <w:trPr/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VISA                              </w:t>
            </w: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2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MASTERCARD             </w:t>
            </w:r>
            <w:r>
              <w:rPr>
                <w:rFonts w:eastAsia="Wingdings" w:cs="Arial" w:ascii="Arial" w:hAnsi="Arial"/>
                <w:sz w:val="20"/>
                <w:szCs w:val="20"/>
                <w:lang w:val="en-US"/>
              </w:rPr>
              <w:t xml:space="preserve">□ </w:t>
            </w:r>
          </w:p>
        </w:tc>
        <w:tc>
          <w:tcPr>
            <w:tcW w:w="5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CREDIT CARD #</w:t>
            </w:r>
          </w:p>
        </w:tc>
        <w:tc>
          <w:tcPr>
            <w:tcW w:w="75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EXP DATE</w:t>
            </w:r>
          </w:p>
        </w:tc>
        <w:tc>
          <w:tcPr>
            <w:tcW w:w="24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CVC</w:t>
            </w: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en-US"/>
        </w:rPr>
        <w:t xml:space="preserve">Signature:  </w:t>
      </w:r>
      <w:r>
        <w:rPr>
          <w:rFonts w:cs="Arial" w:ascii="Arial" w:hAnsi="Arial"/>
          <w:sz w:val="20"/>
          <w:szCs w:val="20"/>
          <w:u w:val="single"/>
          <w:lang w:val="en-US"/>
        </w:rPr>
        <w:t xml:space="preserve"> </w:t>
      </w:r>
      <w:r>
        <w:rPr>
          <w:rFonts w:eastAsia="Arial" w:cs="Arial" w:ascii="Arial" w:hAnsi="Arial"/>
          <w:sz w:val="20"/>
          <w:szCs w:val="20"/>
          <w:u w:val="single"/>
          <w:lang w:val="en-US"/>
        </w:rPr>
        <w:t xml:space="preserve">                                                    </w:t>
      </w:r>
      <w:r>
        <w:rPr>
          <w:rFonts w:cs="Arial" w:ascii="Arial" w:hAnsi="Arial"/>
          <w:sz w:val="20"/>
          <w:szCs w:val="20"/>
          <w:lang w:val="en-US"/>
        </w:rPr>
        <w:t xml:space="preserve">                                                                 Date:</w:t>
      </w:r>
      <w:r>
        <w:rPr>
          <w:rFonts w:cs="Arial" w:ascii="Arial" w:hAnsi="Arial"/>
          <w:sz w:val="20"/>
          <w:szCs w:val="20"/>
          <w:u w:val="single"/>
          <w:lang w:val="en-US"/>
        </w:rPr>
        <w:t xml:space="preserve">                            </w:t>
      </w:r>
    </w:p>
    <w:sectPr>
      <w:headerReference w:type="default" r:id="rId5"/>
      <w:footerReference w:type="default" r:id="rId6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en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ahoma"/>
      <w:color w:val="auto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eastAsia="ヒラギノ角ゴ Pro W3" w:cs="StarSymbol;Arial Unicode MS"/>
      <w:color w:val="auto"/>
      <w:sz w:val="18"/>
      <w:szCs w:val="18"/>
      <w:lang w:val="en-U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InternetLink" w:customStyle="1">
    <w:name w:val="Hyperlink"/>
    <w:rPr>
      <w:color w:val="000080"/>
      <w:u w:val="single"/>
    </w:rPr>
  </w:style>
  <w:style w:type="character" w:styleId="Bullets" w:customStyle="1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FootnoteCharacters" w:customStyle="1">
    <w:name w:val="Footnote Characters"/>
    <w:qFormat/>
    <w:rPr/>
  </w:style>
  <w:style w:type="character" w:styleId="FootnoteAnchor" w:customStyle="1">
    <w:name w:val="Footnote Anchor"/>
    <w:qFormat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 w:customStyle="1">
    <w:name w:val="Endnote Anchor"/>
    <w:qFormat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Title">
    <w:name w:val="Title"/>
    <w:basedOn w:val="Normal"/>
    <w:uiPriority w:val="10"/>
    <w:qFormat/>
    <w:pPr>
      <w:shd w:val="clear" w:color="auto" w:fill="000000"/>
    </w:pPr>
    <w:rPr>
      <w:rFonts w:ascii="Arial" w:hAnsi="Arial" w:cs="Arial"/>
      <w:color w:val="FFFFFF"/>
      <w:sz w:val="20"/>
      <w:szCs w:val="20"/>
      <w:highlight w:val="black"/>
    </w:rPr>
  </w:style>
  <w:style w:type="paragraph" w:styleId="WWDefault" w:customStyle="1">
    <w:name w:val="WW-Defaul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2"/>
      <w:sz w:val="24"/>
      <w:szCs w:val="20"/>
      <w:lang w:val="fr-FR" w:eastAsia="zh-CN" w:bidi="hi-IN"/>
    </w:rPr>
  </w:style>
  <w:style w:type="paragraph" w:styleId="Footnot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dnote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ales@datarescue.com" TargetMode="External"/><Relationship Id="rId4" Type="http://schemas.openxmlformats.org/officeDocument/2006/relationships/hyperlink" Target="mailto:sales@hex-rays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LibreOffice/6.4.5.2$Linux_X86_64 LibreOffice_project/40$Build-2</Application>
  <Pages>1</Pages>
  <Words>164</Words>
  <Characters>763</Characters>
  <CharactersWithSpaces>1163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2007-01-11T14:18:00Z</dcterms:created>
  <dc:creator>Pierre Vandevenne</dc:creator>
  <dc:description/>
  <dc:language>en</dc:language>
  <cp:lastModifiedBy/>
  <cp:lastPrinted>2020-09-15T10:13:00Z</cp:lastPrinted>
  <dcterms:modified xsi:type="dcterms:W3CDTF">2020-09-16T15:55:22Z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